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W w:w="10661" w:type="dxa"/>
        <w:tblInd w:w="-601" w:type="dxa"/>
        <w:tblLook w:val="04A0" w:firstRow="1" w:lastRow="0" w:firstColumn="1" w:lastColumn="0" w:noHBand="0" w:noVBand="1"/>
      </w:tblPr>
      <w:tblGrid>
        <w:gridCol w:w="6805"/>
        <w:gridCol w:w="3856"/>
      </w:tblGrid>
      <w:tr>
        <w:tc>
          <w:tcPr>
            <w:tcW w:w="6805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bookmarkStart w:id="0" w:name="_Hlk127434668"/>
            <w:bookmarkStart w:id="1" w:name="_Hlk127437829"/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4132697" cy="2256312"/>
                  <wp:effectExtent l="0" t="0" r="1270" b="0"/>
                  <wp:docPr id="3" name="Picture 3" descr="A picture containing pers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picture containing person&#10;&#10;Description automatically generated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6462" cy="2323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856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>1)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Rekonstruktion eines </w:t>
            </w:r>
            <w:r>
              <w:rPr>
                <w:rFonts w:ascii="Arial" w:eastAsia="Times New Roman" w:hAnsi="Arial" w:cs="Arial"/>
                <w:color w:val="auto"/>
                <w:kern w:val="0"/>
                <w:sz w:val="22"/>
                <w:szCs w:val="22"/>
                <w:lang w:eastAsia="de-DE"/>
              </w:rPr>
              <w:t xml:space="preserve">Jägers und Sammlers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der Gravettien-Kultur (vor 32.000-24.000 Jahren), inspiriert von den archäologischen Funden in der Fundstätte von </w:t>
            </w:r>
            <w:proofErr w:type="spellStart"/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Arene</w:t>
            </w:r>
            <w:proofErr w:type="spellEnd"/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Candide (Italien). 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  <w:t xml:space="preserve">Reconstruction of a hunter-gatherer associated with the </w:t>
            </w:r>
            <w:proofErr w:type="spellStart"/>
            <w:r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  <w:t>Gravettian</w:t>
            </w:r>
            <w:proofErr w:type="spellEnd"/>
            <w:r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  <w:t xml:space="preserve"> culture (32,000-24,000 years ago</w:t>
            </w:r>
            <w:bookmarkStart w:id="2" w:name="_GoBack"/>
            <w:bookmarkEnd w:id="2"/>
            <w:r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  <w:t xml:space="preserve">), inspired by the archaeological findings at the </w:t>
            </w:r>
            <w:proofErr w:type="spellStart"/>
            <w:r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  <w:t>Arene</w:t>
            </w:r>
            <w:proofErr w:type="spellEnd"/>
            <w:r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  <w:t xml:space="preserve"> Candide site (Italy).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Image: Tom 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US"/>
              </w:rPr>
              <w:t>Bjoerklund</w:t>
            </w:r>
            <w:proofErr w:type="spellEnd"/>
          </w:p>
        </w:tc>
      </w:tr>
      <w:tr>
        <w:tc>
          <w:tcPr>
            <w:tcW w:w="6805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4132580" cy="2757313"/>
                  <wp:effectExtent l="0" t="0" r="1270" b="508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1-Gravettien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9908" cy="2768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6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>2)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Die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</w:rPr>
              <w:t>Gravettier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 waren vor etwa 32.000-24.000 Jahren in Europa verbreitet. Obwohl sie eine ähnliche Kultur hatten, unterschieden sich die Bevölkerungen in West- und Ost-/Südeuropa genetisch. Die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</w:rPr>
              <w:t>Westgravettier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 (links) überlebten während des letzten glazialen Maximums, während die Ost- und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</w:rPr>
              <w:t>Südgravettier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 verschwanden.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 xml:space="preserve">The prehistoric human groups that archaeologists refer to as </w:t>
            </w:r>
            <w:proofErr w:type="spellStart"/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>Gravettian</w:t>
            </w:r>
            <w:proofErr w:type="spellEnd"/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 xml:space="preserve"> were widespread in Europe about 32,000-24,000 years ago. Despite sharing several similar cultural traits, </w:t>
            </w:r>
            <w:proofErr w:type="spellStart"/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>Gravettian</w:t>
            </w:r>
            <w:proofErr w:type="spellEnd"/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 xml:space="preserve"> populations from western and eastern/southern Europe were genetically different. The west </w:t>
            </w:r>
            <w:proofErr w:type="spellStart"/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>Gravettian</w:t>
            </w:r>
            <w:proofErr w:type="spellEnd"/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 xml:space="preserve"> population (left) survived during the Last Glacial Maximum while the eastern and south </w:t>
            </w:r>
            <w:proofErr w:type="spellStart"/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>Gravettian</w:t>
            </w:r>
            <w:proofErr w:type="spellEnd"/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 xml:space="preserve"> populations disappeared.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Image: </w:t>
            </w:r>
            <w:r>
              <w:rPr>
                <w:rFonts w:ascii="Arial" w:hAnsi="Arial" w:cs="Arial"/>
                <w:sz w:val="22"/>
                <w:szCs w:val="22"/>
                <w:shd w:val="clear" w:color="auto" w:fill="FFFFFF"/>
                <w:lang w:val="en-US"/>
              </w:rPr>
              <w:t xml:space="preserve">Michelle </w:t>
            </w:r>
            <w:proofErr w:type="gramStart"/>
            <w:r>
              <w:rPr>
                <w:rFonts w:ascii="Arial" w:hAnsi="Arial" w:cs="Arial"/>
                <w:sz w:val="22"/>
                <w:szCs w:val="22"/>
                <w:shd w:val="clear" w:color="auto" w:fill="FFFFFF"/>
                <w:lang w:val="en-US"/>
              </w:rPr>
              <w:t>O‘</w:t>
            </w:r>
            <w:proofErr w:type="gramEnd"/>
            <w:r>
              <w:rPr>
                <w:rFonts w:ascii="Arial" w:hAnsi="Arial" w:cs="Arial"/>
                <w:sz w:val="22"/>
                <w:szCs w:val="22"/>
                <w:shd w:val="clear" w:color="auto" w:fill="FFFFFF"/>
                <w:lang w:val="en-US"/>
              </w:rPr>
              <w:t xml:space="preserve">Reilly and Laurent </w:t>
            </w:r>
            <w:proofErr w:type="spellStart"/>
            <w:r>
              <w:rPr>
                <w:rFonts w:ascii="Arial" w:hAnsi="Arial" w:cs="Arial"/>
                <w:sz w:val="22"/>
                <w:szCs w:val="22"/>
                <w:shd w:val="clear" w:color="auto" w:fill="FFFFFF"/>
                <w:lang w:val="en-US"/>
              </w:rPr>
              <w:t>Klaric</w:t>
            </w:r>
            <w:proofErr w:type="spellEnd"/>
            <w:r>
              <w:rPr>
                <w:rFonts w:ascii="Arial" w:hAnsi="Arial" w:cs="Arial"/>
                <w:sz w:val="22"/>
                <w:szCs w:val="22"/>
                <w:shd w:val="clear" w:color="auto" w:fill="FFFFFF"/>
                <w:lang w:val="en-US"/>
              </w:rPr>
              <w:t xml:space="preserve">, </w:t>
            </w:r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 xml:space="preserve">inspired by the original work by Benoit </w:t>
            </w:r>
            <w:proofErr w:type="spellStart"/>
            <w:r>
              <w:rPr>
                <w:rFonts w:ascii="Arial" w:hAnsi="Arial" w:cs="Arial" w:hint="eastAsia"/>
                <w:sz w:val="22"/>
                <w:szCs w:val="22"/>
                <w:lang w:val="en-US"/>
              </w:rPr>
              <w:t>Clarys</w:t>
            </w:r>
            <w:proofErr w:type="spellEnd"/>
          </w:p>
        </w:tc>
      </w:tr>
      <w:tr>
        <w:tc>
          <w:tcPr>
            <w:tcW w:w="6805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noProof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noProof/>
                <w:lang w:eastAsia="de-DE"/>
              </w:rPr>
              <w:lastRenderedPageBreak/>
              <w:drawing>
                <wp:inline distT="0" distB="0" distL="0" distR="0">
                  <wp:extent cx="2873829" cy="4065095"/>
                  <wp:effectExtent l="0" t="0" r="3175" b="0"/>
                  <wp:docPr id="8" name="Grafik 8" descr="A group of skulls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8" descr="A group of skulls&#10;&#10;Description automatically generated with medium confidence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965" cy="4165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noProof/>
                <w:sz w:val="22"/>
                <w:szCs w:val="22"/>
                <w:lang w:val="en-US"/>
              </w:rPr>
            </w:pPr>
          </w:p>
        </w:tc>
        <w:tc>
          <w:tcPr>
            <w:tcW w:w="3856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>3)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Der älteste Beweis für die Wanderbewegung während der Klimaerwärmung: 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Schädel eines Mannes und einer Frau, die vor rund 14.000 Jahren in Westdeutschland (Oberkassel) bestattet wurden.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Genetisch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stammen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sie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aus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 dem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Süden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.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</w:p>
          <w:p>
            <w:pPr>
              <w:pStyle w:val="Text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Oldest evidence of migration during a climate warming: Male and female skull buried in western Germany (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Oberkassel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) about 14,000 years ago. Genetically those individuals derived from the south.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Photo: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Jürgen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 Vogel, LVR-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LandesMuseum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 Bonn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bookmarkEnd w:id="0"/>
      <w:tr>
        <w:tc>
          <w:tcPr>
            <w:tcW w:w="6805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inline distT="0" distB="0" distL="0" distR="0">
                  <wp:extent cx="4091940" cy="2728099"/>
                  <wp:effectExtent l="0" t="0" r="381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05111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1705" cy="2754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6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>4)</w:t>
            </w:r>
          </w:p>
          <w:p>
            <w:pPr>
              <w:pStyle w:val="NurText"/>
              <w:spacing w:line="276" w:lineRule="auto"/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eastAsia="ar-SA"/>
              </w:rPr>
            </w:pPr>
            <w:r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eastAsia="ar-SA"/>
              </w:rPr>
              <w:t xml:space="preserve">Aus der </w:t>
            </w:r>
            <w:proofErr w:type="spellStart"/>
            <w:r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eastAsia="ar-SA"/>
              </w:rPr>
              <w:t>Maszycka</w:t>
            </w:r>
            <w:proofErr w:type="spellEnd"/>
            <w:r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eastAsia="ar-SA"/>
              </w:rPr>
              <w:t>-Höhle in Südpolen: Stück eines menschlichen Kiefers sowie Knochen- und Geweihartefakte aus der Magdalénien-Kultur, die vor 19.000 -14.000 Jahren in großen Teilen Europas verbreitet war.</w:t>
            </w:r>
          </w:p>
          <w:p>
            <w:pPr>
              <w:pStyle w:val="NurText"/>
              <w:spacing w:line="276" w:lineRule="auto"/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eastAsia="ar-SA"/>
              </w:rPr>
            </w:pPr>
          </w:p>
          <w:p>
            <w:pPr>
              <w:pStyle w:val="NurText"/>
              <w:spacing w:line="276" w:lineRule="auto"/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val="en-US" w:eastAsia="ar-SA"/>
              </w:rPr>
            </w:pPr>
            <w:r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val="en-US" w:eastAsia="ar-SA"/>
              </w:rPr>
              <w:t xml:space="preserve">From </w:t>
            </w:r>
            <w:proofErr w:type="spellStart"/>
            <w:r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val="en-US" w:eastAsia="ar-SA"/>
              </w:rPr>
              <w:t>Maszycka</w:t>
            </w:r>
            <w:proofErr w:type="spellEnd"/>
            <w:r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val="en-US" w:eastAsia="ar-SA"/>
              </w:rPr>
              <w:t xml:space="preserve"> Cave in southern Poland: a human jaw, bone and antler artefacts from the Magdalenian culture, which was widespread in large parts of Europe between 19.000-14.000 years ago.</w:t>
            </w:r>
          </w:p>
          <w:p>
            <w:pPr>
              <w:pStyle w:val="NurText"/>
              <w:spacing w:line="276" w:lineRule="auto"/>
              <w:rPr>
                <w:rFonts w:ascii="Arial" w:eastAsia="Arial Unicode MS" w:hAnsi="Arial" w:cs="Arial"/>
                <w:kern w:val="1"/>
                <w:sz w:val="22"/>
                <w:szCs w:val="22"/>
                <w:u w:color="000000"/>
                <w:lang w:val="en-US" w:eastAsia="ar-SA"/>
              </w:rPr>
            </w:pPr>
          </w:p>
          <w:p>
            <w:pPr>
              <w:pStyle w:val="NurText"/>
              <w:spacing w:line="276" w:lineRule="auto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Photo: Agnieszka 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US"/>
              </w:rPr>
              <w:t>Susuł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US"/>
              </w:rPr>
              <w:t>Paweł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US"/>
              </w:rPr>
              <w:t>Iwaszko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US"/>
              </w:rPr>
              <w:t>Dawid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US"/>
              </w:rPr>
              <w:t>Piątkiewicz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US"/>
              </w:rPr>
              <w:t>Archäologisches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 Museum Krakow</w:t>
            </w:r>
          </w:p>
        </w:tc>
      </w:tr>
      <w:tr>
        <w:tc>
          <w:tcPr>
            <w:tcW w:w="6805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>
                  <wp:extent cx="2819400" cy="3736841"/>
                  <wp:effectExtent l="0" t="0" r="0" b="0"/>
                  <wp:docPr id="14" name="Picture 14" descr="A picture containing roc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 descr="A picture containing rock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2582" cy="3820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856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5)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eastAsia="Times New Roman" w:hAnsi="Arial" w:cs="Arial"/>
                <w:color w:val="auto"/>
                <w:kern w:val="0"/>
                <w:sz w:val="22"/>
                <w:szCs w:val="22"/>
                <w:lang w:eastAsia="de-DE"/>
              </w:rPr>
            </w:pPr>
            <w:r>
              <w:rPr>
                <w:rFonts w:ascii="Arial" w:eastAsia="Times New Roman" w:hAnsi="Arial" w:cs="Arial"/>
                <w:color w:val="auto"/>
                <w:kern w:val="0"/>
                <w:sz w:val="22"/>
                <w:szCs w:val="22"/>
                <w:lang w:eastAsia="de-DE"/>
              </w:rPr>
              <w:t>Menschliche Fossilien, die in dieser Studie genetisch analysiert wurden. Sie wurden an der niederländischen Küste gefunden, stammen aber ursprünglich aus Doggerland (vor 11.000-8.000 Jahren) - ein heute unter der Nordsee liegendes Gebiet, in dem europäische Jäger und Sammler lebten.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eastAsia="Times New Roman" w:hAnsi="Arial" w:cs="Arial"/>
                <w:color w:val="auto"/>
                <w:kern w:val="0"/>
                <w:sz w:val="22"/>
                <w:szCs w:val="22"/>
                <w:lang w:val="en-US" w:eastAsia="de-DE"/>
              </w:rPr>
              <w:t xml:space="preserve">Human fossils that were genetically </w:t>
            </w:r>
            <w:proofErr w:type="spellStart"/>
            <w:r>
              <w:rPr>
                <w:rFonts w:ascii="Arial" w:eastAsia="Times New Roman" w:hAnsi="Arial" w:cs="Arial"/>
                <w:color w:val="auto"/>
                <w:kern w:val="0"/>
                <w:sz w:val="22"/>
                <w:szCs w:val="22"/>
                <w:lang w:val="en-US" w:eastAsia="de-DE"/>
              </w:rPr>
              <w:t>analysed</w:t>
            </w:r>
            <w:proofErr w:type="spellEnd"/>
            <w:r>
              <w:rPr>
                <w:rFonts w:ascii="Arial" w:eastAsia="Times New Roman" w:hAnsi="Arial" w:cs="Arial"/>
                <w:color w:val="auto"/>
                <w:kern w:val="0"/>
                <w:sz w:val="22"/>
                <w:szCs w:val="22"/>
                <w:lang w:val="en-US" w:eastAsia="de-DE"/>
              </w:rPr>
              <w:t xml:space="preserve"> in this study were found on the Dutch coast and dated from around 11,000 to 8,000 years ago. They originally came from </w:t>
            </w:r>
            <w:proofErr w:type="spellStart"/>
            <w:r>
              <w:rPr>
                <w:rFonts w:ascii="Arial" w:eastAsia="Times New Roman" w:hAnsi="Arial" w:cs="Arial"/>
                <w:color w:val="auto"/>
                <w:kern w:val="0"/>
                <w:sz w:val="22"/>
                <w:szCs w:val="22"/>
                <w:lang w:val="en-US" w:eastAsia="de-DE"/>
              </w:rPr>
              <w:t>Doggerland</w:t>
            </w:r>
            <w:proofErr w:type="spellEnd"/>
            <w:r>
              <w:rPr>
                <w:rFonts w:ascii="Arial" w:eastAsia="Times New Roman" w:hAnsi="Arial" w:cs="Arial"/>
                <w:color w:val="auto"/>
                <w:kern w:val="0"/>
                <w:sz w:val="22"/>
                <w:szCs w:val="22"/>
                <w:lang w:val="en-US" w:eastAsia="de-DE"/>
              </w:rPr>
              <w:t>, a now submerged land under the North Sea, where European hunter-gatherers lived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Photo: </w:t>
            </w:r>
            <w:r>
              <w:rPr>
                <w:rFonts w:ascii="Arial" w:hAnsi="Arial" w:cs="Arial"/>
                <w:color w:val="auto"/>
                <w:sz w:val="22"/>
                <w:szCs w:val="22"/>
                <w:shd w:val="clear" w:color="auto" w:fill="FFFFFF"/>
                <w:lang w:val="en-US"/>
              </w:rPr>
              <w:t xml:space="preserve">National Museum of Antiquities (RMO), modified by Michelle </w:t>
            </w:r>
            <w:proofErr w:type="gramStart"/>
            <w:r>
              <w:rPr>
                <w:rFonts w:ascii="Arial" w:hAnsi="Arial" w:cs="Arial"/>
                <w:color w:val="auto"/>
                <w:sz w:val="22"/>
                <w:szCs w:val="22"/>
                <w:shd w:val="clear" w:color="auto" w:fill="FFFFFF"/>
                <w:lang w:val="en-US"/>
              </w:rPr>
              <w:t>O‘</w:t>
            </w:r>
            <w:proofErr w:type="gramEnd"/>
            <w:r>
              <w:rPr>
                <w:rFonts w:ascii="Arial" w:hAnsi="Arial" w:cs="Arial"/>
                <w:color w:val="auto"/>
                <w:sz w:val="22"/>
                <w:szCs w:val="22"/>
                <w:shd w:val="clear" w:color="auto" w:fill="FFFFFF"/>
                <w:lang w:val="en-US"/>
              </w:rPr>
              <w:t>Reilly</w:t>
            </w:r>
          </w:p>
        </w:tc>
      </w:tr>
      <w:tr>
        <w:tc>
          <w:tcPr>
            <w:tcW w:w="6805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inline distT="0" distB="0" distL="0" distR="0">
                  <wp:extent cx="4114800" cy="2956561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F-Feature1-4_05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6425" cy="29792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6" w:type="dxa"/>
          </w:tcPr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>6)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Männlicher Schädel und Steinwerkzeuge aus Groß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</w:rPr>
              <w:t>Fredenwalde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 (Brandenburg), etwa 7.000 Jahre alt. Diese Jäger und Sammler lebten zeitgleich mit den ersten europäischen Bauern ohne sich zu vermischen.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>(Zusammenarbeit mit dem Brandenburgischen Landesamt für Denkmalpflege)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Male skull and stone tools from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Groß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>Fredenwalde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  <w:t xml:space="preserve"> (Germany), dated to 7,000 years ago. This individual’s population lived side-by-side with the first Europe farmers without mixing.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  <w:lang w:val="en-US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>(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</w:rPr>
              <w:t>Cooperation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</w:rPr>
              <w:t>with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 Brandenburgisches Landesamt für Denkmalpflege)</w:t>
            </w: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  <w:p>
            <w:pPr>
              <w:pStyle w:val="Text"/>
              <w:shd w:val="clear" w:color="auto" w:fill="auto"/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</w:rPr>
              <w:t xml:space="preserve">Photo: </w:t>
            </w:r>
            <w:r>
              <w:rPr>
                <w:rFonts w:ascii="Arial" w:hAnsi="Arial" w:cs="Arial"/>
                <w:color w:val="auto"/>
                <w:sz w:val="22"/>
                <w:szCs w:val="22"/>
                <w:shd w:val="clear" w:color="auto" w:fill="FFFFFF"/>
              </w:rPr>
              <w:t xml:space="preserve">Volker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shd w:val="clear" w:color="auto" w:fill="FFFFFF"/>
              </w:rPr>
              <w:t>Minkus</w:t>
            </w:r>
            <w:proofErr w:type="spellEnd"/>
          </w:p>
        </w:tc>
      </w:tr>
      <w:bookmarkEnd w:id="1"/>
    </w:tbl>
    <w:p/>
    <w:sectPr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F538E19-9D32-489C-955E-E6CE4D79F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pPr>
      <w:spacing w:after="0" w:line="240" w:lineRule="auto"/>
    </w:pPr>
    <w:rPr>
      <w:rFonts w:ascii="Arial" w:eastAsia="Times New Roman" w:hAnsi="Arial" w:cs="Arial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NurText">
    <w:name w:val="Plain Text"/>
    <w:basedOn w:val="Standard"/>
    <w:link w:val="NurTextZchn"/>
    <w:uiPriority w:val="99"/>
    <w:unhideWhenUsed/>
    <w:rPr>
      <w:rFonts w:ascii="Calibri" w:eastAsiaTheme="minorHAnsi" w:hAnsi="Calibri" w:cstheme="minorBidi"/>
      <w:szCs w:val="21"/>
      <w:lang w:eastAsia="en-US"/>
    </w:rPr>
  </w:style>
  <w:style w:type="character" w:customStyle="1" w:styleId="NurTextZchn">
    <w:name w:val="Nur Text Zchn"/>
    <w:basedOn w:val="Absatz-Standardschriftart"/>
    <w:link w:val="NurText"/>
    <w:uiPriority w:val="99"/>
    <w:rPr>
      <w:rFonts w:ascii="Calibri" w:hAnsi="Calibri"/>
      <w:szCs w:val="21"/>
    </w:rPr>
  </w:style>
  <w:style w:type="paragraph" w:customStyle="1" w:styleId="Text">
    <w:name w:val="Text"/>
    <w:basedOn w:val="Standard"/>
    <w:pPr>
      <w:suppressLineNumbers/>
      <w:shd w:val="clear" w:color="auto" w:fill="FFFFFF"/>
      <w:spacing w:line="100" w:lineRule="atLeast"/>
    </w:pPr>
    <w:rPr>
      <w:rFonts w:ascii="Helvetica Neue" w:eastAsia="Arial Unicode MS" w:hAnsi="Helvetica Neue" w:cs="Arial Unicode MS"/>
      <w:color w:val="000000"/>
      <w:kern w:val="1"/>
      <w:u w:color="000000"/>
      <w:lang w:eastAsia="ar-SA"/>
    </w:rPr>
  </w:style>
  <w:style w:type="table" w:styleId="Tabellenraster">
    <w:name w:val="Table Grid"/>
    <w:basedOn w:val="NormaleTabell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KUTAbsenderinformationen">
    <w:name w:val="EKUT Absenderinformationen"/>
    <w:basedOn w:val="Standard"/>
    <w:pPr>
      <w:spacing w:line="220" w:lineRule="exact"/>
      <w:contextualSpacing/>
    </w:pPr>
    <w:rPr>
      <w:rFonts w:eastAsia="SimSun"/>
      <w:color w:val="000000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458</Words>
  <Characters>2889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UT</Company>
  <LinksUpToDate>false</LinksUpToDate>
  <CharactersWithSpaces>3341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Karbe, Antje</dc:creator>
  <cp:keywords/>
  <dc:description/>
  <cp:lastModifiedBy>Karbe, Antje</cp:lastModifiedBy>
  <cp:revision>6</cp:revision>
  <dcterms:created xsi:type="dcterms:W3CDTF">2023-02-22T08:27:00Z</dcterms:created>
  <dcterms:modified xsi:type="dcterms:W3CDTF">2023-02-22T08:51:00Z</dcterms:modified>
</cp:coreProperties>
</file>